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621" w:rsidRPr="00C65AE9" w:rsidRDefault="004A5621" w:rsidP="004A5621">
      <w:pPr>
        <w:spacing w:after="204" w:line="216" w:lineRule="auto"/>
        <w:ind w:left="88" w:right="78" w:hanging="10"/>
        <w:jc w:val="center"/>
        <w:rPr>
          <w:rFonts w:ascii="Arial" w:hAnsi="Arial" w:cs="Arial"/>
        </w:rPr>
      </w:pPr>
      <w:r w:rsidRPr="00C65AE9">
        <w:rPr>
          <w:rFonts w:ascii="Arial" w:hAnsi="Arial" w:cs="Arial"/>
        </w:rPr>
        <w:t xml:space="preserve">Texto aprobado en primer debate en la Comisión Primera Permanente del Plan de Desarrollo y Ordenamiento </w:t>
      </w:r>
      <w:r w:rsidR="00FB08CA">
        <w:rPr>
          <w:rFonts w:ascii="Arial" w:hAnsi="Arial" w:cs="Arial"/>
        </w:rPr>
        <w:t>Territorial en sesión del día 10</w:t>
      </w:r>
      <w:r w:rsidR="00AC6BE3">
        <w:rPr>
          <w:rFonts w:ascii="Arial" w:hAnsi="Arial" w:cs="Arial"/>
        </w:rPr>
        <w:t xml:space="preserve"> de marzo</w:t>
      </w:r>
      <w:r w:rsidRPr="00C65AE9">
        <w:rPr>
          <w:rFonts w:ascii="Arial" w:hAnsi="Arial" w:cs="Arial"/>
        </w:rPr>
        <w:t xml:space="preserve"> de 2025</w:t>
      </w:r>
    </w:p>
    <w:p w:rsidR="004A5621" w:rsidRPr="00C65AE9" w:rsidRDefault="004A5621" w:rsidP="004A5621">
      <w:pPr>
        <w:autoSpaceDE w:val="0"/>
        <w:autoSpaceDN w:val="0"/>
        <w:adjustRightInd w:val="0"/>
        <w:spacing w:after="0" w:line="240" w:lineRule="auto"/>
        <w:jc w:val="center"/>
        <w:rPr>
          <w:rFonts w:ascii="Arial" w:hAnsi="Arial" w:cs="Arial"/>
          <w:b/>
          <w:bCs/>
          <w:color w:val="0A0A0A"/>
        </w:rPr>
      </w:pPr>
    </w:p>
    <w:p w:rsidR="000237FC" w:rsidRPr="00FF4284" w:rsidRDefault="001D54BD" w:rsidP="00FF4284">
      <w:pPr>
        <w:autoSpaceDE w:val="0"/>
        <w:autoSpaceDN w:val="0"/>
        <w:adjustRightInd w:val="0"/>
        <w:spacing w:after="0" w:line="240" w:lineRule="auto"/>
        <w:jc w:val="center"/>
        <w:rPr>
          <w:rFonts w:ascii="Arial" w:hAnsi="Arial" w:cs="Arial"/>
          <w:b/>
          <w:bCs/>
          <w:color w:val="0A0A0A"/>
        </w:rPr>
      </w:pPr>
      <w:r>
        <w:rPr>
          <w:rFonts w:ascii="Arial" w:hAnsi="Arial" w:cs="Arial"/>
          <w:b/>
          <w:bCs/>
          <w:color w:val="0A0A0A"/>
        </w:rPr>
        <w:t>PROYECTO DE ACUERDO 093</w:t>
      </w:r>
      <w:r w:rsidR="004A5621" w:rsidRPr="00C65AE9">
        <w:rPr>
          <w:rFonts w:ascii="Arial" w:hAnsi="Arial" w:cs="Arial"/>
          <w:b/>
          <w:bCs/>
          <w:color w:val="0A0A0A"/>
        </w:rPr>
        <w:t xml:space="preserve"> DE 2025</w:t>
      </w:r>
    </w:p>
    <w:p w:rsidR="00FF4284" w:rsidRPr="00FF4284" w:rsidRDefault="00FF4284" w:rsidP="00FF4284">
      <w:pPr>
        <w:autoSpaceDE w:val="0"/>
        <w:autoSpaceDN w:val="0"/>
        <w:adjustRightInd w:val="0"/>
        <w:spacing w:after="0" w:line="240" w:lineRule="auto"/>
        <w:rPr>
          <w:rFonts w:ascii="Arial" w:hAnsi="Arial" w:cs="Arial"/>
          <w:color w:val="000000"/>
          <w:sz w:val="24"/>
          <w:szCs w:val="24"/>
          <w:lang w:val="es-CO"/>
        </w:rPr>
      </w:pPr>
    </w:p>
    <w:p w:rsidR="00FF4284" w:rsidRPr="000237FC" w:rsidRDefault="00FF4284" w:rsidP="00FF4284">
      <w:pPr>
        <w:autoSpaceDE w:val="0"/>
        <w:autoSpaceDN w:val="0"/>
        <w:adjustRightInd w:val="0"/>
        <w:spacing w:after="0" w:line="240" w:lineRule="auto"/>
        <w:jc w:val="center"/>
        <w:rPr>
          <w:rFonts w:ascii="Calibri" w:hAnsi="Calibri" w:cs="Calibri"/>
          <w:color w:val="000000"/>
          <w:lang w:val="es-CO"/>
        </w:rPr>
      </w:pPr>
      <w:r w:rsidRPr="00FF4284">
        <w:rPr>
          <w:rFonts w:ascii="Arial" w:hAnsi="Arial" w:cs="Arial"/>
          <w:i/>
          <w:iCs/>
          <w:color w:val="000000"/>
          <w:lang w:val="es-CO"/>
        </w:rPr>
        <w:t>“POR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w:t>
      </w:r>
    </w:p>
    <w:p w:rsidR="00677DA7" w:rsidRDefault="004A5621" w:rsidP="005A7123">
      <w:pPr>
        <w:pStyle w:val="Ttulo2"/>
        <w:spacing w:before="240" w:after="0"/>
        <w:jc w:val="center"/>
        <w:rPr>
          <w:rFonts w:ascii="Arial" w:eastAsia="Times New Roman" w:hAnsi="Arial" w:cs="Arial"/>
          <w:b/>
          <w:color w:val="000000"/>
          <w:sz w:val="22"/>
          <w:szCs w:val="22"/>
        </w:rPr>
      </w:pPr>
      <w:r w:rsidRPr="00C65AE9">
        <w:rPr>
          <w:rFonts w:ascii="Arial" w:eastAsia="Times New Roman" w:hAnsi="Arial" w:cs="Arial"/>
          <w:b/>
          <w:color w:val="000000"/>
          <w:sz w:val="22"/>
          <w:szCs w:val="22"/>
        </w:rPr>
        <w:t>EL CONCEJO DE BOGOTÁ D.C.</w:t>
      </w:r>
    </w:p>
    <w:p w:rsidR="00DE255D" w:rsidRPr="00DE255D" w:rsidRDefault="00DE255D" w:rsidP="00DE255D">
      <w:pPr>
        <w:autoSpaceDE w:val="0"/>
        <w:autoSpaceDN w:val="0"/>
        <w:adjustRightInd w:val="0"/>
        <w:spacing w:after="0" w:line="240" w:lineRule="auto"/>
        <w:rPr>
          <w:rFonts w:ascii="Arial" w:hAnsi="Arial" w:cs="Arial"/>
          <w:color w:val="000000"/>
          <w:sz w:val="24"/>
          <w:szCs w:val="24"/>
          <w:lang w:val="es-CO"/>
        </w:rPr>
      </w:pPr>
    </w:p>
    <w:p w:rsidR="000237FC" w:rsidRPr="000237FC" w:rsidRDefault="00DE255D" w:rsidP="00DE255D">
      <w:pPr>
        <w:autoSpaceDE w:val="0"/>
        <w:autoSpaceDN w:val="0"/>
        <w:adjustRightInd w:val="0"/>
        <w:spacing w:after="0" w:line="240" w:lineRule="auto"/>
        <w:jc w:val="center"/>
        <w:rPr>
          <w:rFonts w:ascii="Calibri" w:hAnsi="Calibri" w:cs="Calibri"/>
          <w:color w:val="000000"/>
          <w:sz w:val="24"/>
          <w:szCs w:val="24"/>
          <w:lang w:val="es-CO"/>
        </w:rPr>
      </w:pPr>
      <w:r w:rsidRPr="00DE255D">
        <w:rPr>
          <w:rFonts w:ascii="Arial" w:hAnsi="Arial" w:cs="Arial"/>
          <w:color w:val="000000"/>
          <w:sz w:val="20"/>
          <w:szCs w:val="20"/>
          <w:lang w:val="es-CO"/>
        </w:rPr>
        <w:t>En ejercicio de sus facultades constitucionales y legales, en especial las conferidas por el artículo 12 numeral</w:t>
      </w:r>
      <w:r w:rsidR="00FE22A3">
        <w:rPr>
          <w:rFonts w:ascii="Arial" w:hAnsi="Arial" w:cs="Arial"/>
          <w:color w:val="000000"/>
          <w:sz w:val="20"/>
          <w:szCs w:val="20"/>
          <w:lang w:val="es-CO"/>
        </w:rPr>
        <w:t xml:space="preserve"> 1 del Decreto Ley 1421 de 1993</w:t>
      </w:r>
    </w:p>
    <w:p w:rsidR="00DE255D" w:rsidRDefault="00DE255D" w:rsidP="00215725">
      <w:pPr>
        <w:jc w:val="center"/>
        <w:rPr>
          <w:rFonts w:ascii="Arial" w:hAnsi="Arial" w:cs="Arial"/>
          <w:b/>
        </w:rPr>
      </w:pPr>
    </w:p>
    <w:p w:rsidR="00133303" w:rsidRPr="00133303" w:rsidRDefault="00474B37" w:rsidP="00474B37">
      <w:pPr>
        <w:jc w:val="center"/>
        <w:rPr>
          <w:rFonts w:ascii="Arial" w:hAnsi="Arial" w:cs="Arial"/>
          <w:b/>
        </w:rPr>
      </w:pPr>
      <w:r>
        <w:rPr>
          <w:rFonts w:ascii="Arial" w:hAnsi="Arial" w:cs="Arial"/>
          <w:b/>
        </w:rPr>
        <w:t>ACUERDA:</w:t>
      </w:r>
      <w:bookmarkStart w:id="0" w:name="_GoBack"/>
      <w:bookmarkEnd w:id="0"/>
    </w:p>
    <w:p w:rsidR="00474B37" w:rsidRPr="00474B37" w:rsidRDefault="00474B37" w:rsidP="00474B37">
      <w:pPr>
        <w:autoSpaceDE w:val="0"/>
        <w:autoSpaceDN w:val="0"/>
        <w:adjustRightInd w:val="0"/>
        <w:spacing w:after="0" w:line="240" w:lineRule="auto"/>
        <w:rPr>
          <w:rFonts w:ascii="Arial" w:hAnsi="Arial" w:cs="Arial"/>
          <w:color w:val="000000"/>
          <w:sz w:val="24"/>
          <w:szCs w:val="24"/>
          <w:lang w:val="es-CO"/>
        </w:rPr>
      </w:pPr>
    </w:p>
    <w:p w:rsidR="00474B37" w:rsidRPr="00474B37" w:rsidRDefault="00474B37" w:rsidP="001B39EF">
      <w:pPr>
        <w:autoSpaceDE w:val="0"/>
        <w:autoSpaceDN w:val="0"/>
        <w:adjustRightInd w:val="0"/>
        <w:spacing w:after="0" w:line="240" w:lineRule="auto"/>
        <w:jc w:val="both"/>
        <w:rPr>
          <w:rFonts w:ascii="Arial" w:hAnsi="Arial" w:cs="Arial"/>
          <w:color w:val="000000"/>
          <w:sz w:val="20"/>
          <w:szCs w:val="20"/>
          <w:lang w:val="es-CO"/>
        </w:rPr>
      </w:pPr>
      <w:r w:rsidRPr="00474B37">
        <w:rPr>
          <w:rFonts w:ascii="Arial" w:hAnsi="Arial" w:cs="Arial"/>
          <w:b/>
          <w:bCs/>
          <w:color w:val="000000"/>
          <w:sz w:val="20"/>
          <w:szCs w:val="20"/>
          <w:lang w:val="es-CO"/>
        </w:rPr>
        <w:t xml:space="preserve">ARTÍCULO 1. OBJETO. </w:t>
      </w:r>
      <w:r w:rsidRPr="00474B37">
        <w:rPr>
          <w:rFonts w:ascii="Arial" w:hAnsi="Arial" w:cs="Arial"/>
          <w:color w:val="000000"/>
          <w:sz w:val="20"/>
          <w:szCs w:val="20"/>
          <w:lang w:val="es-CO"/>
        </w:rPr>
        <w:t xml:space="preserve">El presente Acuerdo tiene como objeto exaltar a Jaime Garzón dictando medidas para destacar su impacto cultural en la identidad de la ciudad y aportar al deber de memoria que tiene el Estado para la construcción de memoria histórica. </w:t>
      </w:r>
    </w:p>
    <w:p w:rsidR="00474B37" w:rsidRDefault="00474B37" w:rsidP="001B39EF">
      <w:pPr>
        <w:autoSpaceDE w:val="0"/>
        <w:autoSpaceDN w:val="0"/>
        <w:adjustRightInd w:val="0"/>
        <w:spacing w:after="0" w:line="240" w:lineRule="auto"/>
        <w:jc w:val="both"/>
        <w:rPr>
          <w:rFonts w:ascii="Arial" w:hAnsi="Arial" w:cs="Arial"/>
          <w:b/>
          <w:bCs/>
          <w:color w:val="000000"/>
          <w:sz w:val="20"/>
          <w:szCs w:val="20"/>
          <w:lang w:val="es-CO"/>
        </w:rPr>
      </w:pPr>
    </w:p>
    <w:p w:rsidR="00474B37" w:rsidRPr="00474B37" w:rsidRDefault="00474B37" w:rsidP="001B39EF">
      <w:pPr>
        <w:autoSpaceDE w:val="0"/>
        <w:autoSpaceDN w:val="0"/>
        <w:adjustRightInd w:val="0"/>
        <w:spacing w:after="0" w:line="240" w:lineRule="auto"/>
        <w:jc w:val="both"/>
        <w:rPr>
          <w:rFonts w:ascii="Arial" w:hAnsi="Arial" w:cs="Arial"/>
          <w:color w:val="000000"/>
          <w:sz w:val="20"/>
          <w:szCs w:val="20"/>
          <w:lang w:val="es-CO"/>
        </w:rPr>
      </w:pPr>
      <w:r w:rsidRPr="00474B37">
        <w:rPr>
          <w:rFonts w:ascii="Arial" w:hAnsi="Arial" w:cs="Arial"/>
          <w:b/>
          <w:bCs/>
          <w:color w:val="000000"/>
          <w:sz w:val="20"/>
          <w:szCs w:val="20"/>
          <w:lang w:val="es-CO"/>
        </w:rPr>
        <w:t xml:space="preserve">ARTICULO 2. DIFUSIÓN DE LA RUTA DE MEMORIA DE JAIME GARZÓN. </w:t>
      </w:r>
      <w:r w:rsidRPr="00474B37">
        <w:rPr>
          <w:rFonts w:ascii="Arial" w:hAnsi="Arial" w:cs="Arial"/>
          <w:color w:val="000000"/>
          <w:sz w:val="20"/>
          <w:szCs w:val="20"/>
          <w:lang w:val="es-CO"/>
        </w:rPr>
        <w:t xml:space="preserve">La Administración Distrital difundirá la ruta actual construida con la familia de Jaime Garzón como estrategia de difusión en atención a su legado. </w:t>
      </w:r>
    </w:p>
    <w:p w:rsidR="00474B37" w:rsidRDefault="00474B37" w:rsidP="001B39EF">
      <w:pPr>
        <w:autoSpaceDE w:val="0"/>
        <w:autoSpaceDN w:val="0"/>
        <w:adjustRightInd w:val="0"/>
        <w:spacing w:after="0" w:line="240" w:lineRule="auto"/>
        <w:jc w:val="both"/>
        <w:rPr>
          <w:rFonts w:ascii="Arial" w:hAnsi="Arial" w:cs="Arial"/>
          <w:b/>
          <w:bCs/>
          <w:color w:val="000000"/>
          <w:sz w:val="20"/>
          <w:szCs w:val="20"/>
          <w:lang w:val="es-CO"/>
        </w:rPr>
      </w:pPr>
    </w:p>
    <w:p w:rsidR="00474B37" w:rsidRPr="00474B37" w:rsidRDefault="00474B37" w:rsidP="001B39EF">
      <w:pPr>
        <w:autoSpaceDE w:val="0"/>
        <w:autoSpaceDN w:val="0"/>
        <w:adjustRightInd w:val="0"/>
        <w:spacing w:after="0" w:line="240" w:lineRule="auto"/>
        <w:jc w:val="both"/>
        <w:rPr>
          <w:rFonts w:ascii="Arial" w:hAnsi="Arial" w:cs="Arial"/>
          <w:color w:val="000000"/>
          <w:sz w:val="20"/>
          <w:szCs w:val="20"/>
          <w:lang w:val="es-CO"/>
        </w:rPr>
      </w:pPr>
      <w:r w:rsidRPr="00474B37">
        <w:rPr>
          <w:rFonts w:ascii="Arial" w:hAnsi="Arial" w:cs="Arial"/>
          <w:b/>
          <w:bCs/>
          <w:color w:val="000000"/>
          <w:sz w:val="20"/>
          <w:szCs w:val="20"/>
          <w:lang w:val="es-CO"/>
        </w:rPr>
        <w:t xml:space="preserve">Parágrafo: </w:t>
      </w:r>
      <w:r w:rsidRPr="00474B37">
        <w:rPr>
          <w:rFonts w:ascii="Arial" w:hAnsi="Arial" w:cs="Arial"/>
          <w:color w:val="000000"/>
          <w:sz w:val="20"/>
          <w:szCs w:val="20"/>
          <w:lang w:val="es-CO"/>
        </w:rPr>
        <w:t xml:space="preserve">A su vez de la difusión de la ruta ya establecida, podrán crearse ciclos de conversación sobre el legado de Jaime Garzón y Derechos Humanos. </w:t>
      </w:r>
      <w:r w:rsidR="00226883">
        <w:rPr>
          <w:rFonts w:ascii="Arial" w:hAnsi="Arial" w:cs="Arial"/>
          <w:color w:val="000000"/>
          <w:sz w:val="20"/>
          <w:szCs w:val="20"/>
          <w:lang w:val="es-CO"/>
        </w:rPr>
        <w:t>Para divulgar su delegado podrá utilizarse medios digitales.</w:t>
      </w:r>
    </w:p>
    <w:p w:rsidR="00474B37" w:rsidRDefault="00474B37" w:rsidP="001B39EF">
      <w:pPr>
        <w:autoSpaceDE w:val="0"/>
        <w:autoSpaceDN w:val="0"/>
        <w:adjustRightInd w:val="0"/>
        <w:spacing w:after="0" w:line="240" w:lineRule="auto"/>
        <w:jc w:val="both"/>
        <w:rPr>
          <w:rFonts w:ascii="Arial" w:hAnsi="Arial" w:cs="Arial"/>
          <w:b/>
          <w:bCs/>
          <w:color w:val="000000"/>
          <w:sz w:val="20"/>
          <w:szCs w:val="20"/>
          <w:lang w:val="es-CO"/>
        </w:rPr>
      </w:pPr>
    </w:p>
    <w:p w:rsidR="00474B37" w:rsidRPr="00474B37" w:rsidRDefault="00474B37" w:rsidP="001B39EF">
      <w:pPr>
        <w:autoSpaceDE w:val="0"/>
        <w:autoSpaceDN w:val="0"/>
        <w:adjustRightInd w:val="0"/>
        <w:spacing w:after="0" w:line="240" w:lineRule="auto"/>
        <w:jc w:val="both"/>
        <w:rPr>
          <w:rFonts w:ascii="Arial" w:hAnsi="Arial" w:cs="Arial"/>
          <w:color w:val="000000"/>
          <w:sz w:val="20"/>
          <w:szCs w:val="20"/>
          <w:lang w:val="es-CO"/>
        </w:rPr>
      </w:pPr>
      <w:r w:rsidRPr="00474B37">
        <w:rPr>
          <w:rFonts w:ascii="Arial" w:hAnsi="Arial" w:cs="Arial"/>
          <w:b/>
          <w:bCs/>
          <w:color w:val="000000"/>
          <w:sz w:val="20"/>
          <w:szCs w:val="20"/>
          <w:lang w:val="es-CO"/>
        </w:rPr>
        <w:t xml:space="preserve">ARTÍCULO 3. INSTALACIÓN MOSAICO. </w:t>
      </w:r>
      <w:r w:rsidRPr="00474B37">
        <w:rPr>
          <w:rFonts w:ascii="Arial" w:hAnsi="Arial" w:cs="Arial"/>
          <w:color w:val="000000"/>
          <w:sz w:val="20"/>
          <w:szCs w:val="20"/>
          <w:lang w:val="es-CO"/>
        </w:rPr>
        <w:t xml:space="preserve">En el Concejo de Bogotá se instalará un mosaico en homenaje a Jaime Garzón en la pared de alguno de los costados de la plazoleta Jorge Eliecer Gaitán. </w:t>
      </w:r>
    </w:p>
    <w:p w:rsidR="00474B37" w:rsidRDefault="00474B37" w:rsidP="001B39EF">
      <w:pPr>
        <w:autoSpaceDE w:val="0"/>
        <w:autoSpaceDN w:val="0"/>
        <w:adjustRightInd w:val="0"/>
        <w:spacing w:after="0" w:line="240" w:lineRule="auto"/>
        <w:jc w:val="both"/>
        <w:rPr>
          <w:rFonts w:ascii="Arial" w:hAnsi="Arial" w:cs="Arial"/>
          <w:b/>
          <w:bCs/>
          <w:color w:val="000000"/>
          <w:sz w:val="20"/>
          <w:szCs w:val="20"/>
          <w:lang w:val="es-CO"/>
        </w:rPr>
      </w:pPr>
    </w:p>
    <w:p w:rsidR="00474B37" w:rsidRPr="00474B37" w:rsidRDefault="00474B37" w:rsidP="001B39EF">
      <w:pPr>
        <w:autoSpaceDE w:val="0"/>
        <w:autoSpaceDN w:val="0"/>
        <w:adjustRightInd w:val="0"/>
        <w:spacing w:after="0" w:line="240" w:lineRule="auto"/>
        <w:jc w:val="both"/>
        <w:rPr>
          <w:rFonts w:ascii="Arial" w:hAnsi="Arial" w:cs="Arial"/>
          <w:color w:val="000000"/>
          <w:sz w:val="20"/>
          <w:szCs w:val="20"/>
          <w:lang w:val="es-CO"/>
        </w:rPr>
      </w:pPr>
      <w:r w:rsidRPr="00474B37">
        <w:rPr>
          <w:rFonts w:ascii="Arial" w:hAnsi="Arial" w:cs="Arial"/>
          <w:b/>
          <w:bCs/>
          <w:color w:val="000000"/>
          <w:sz w:val="20"/>
          <w:szCs w:val="20"/>
          <w:lang w:val="es-CO"/>
        </w:rPr>
        <w:t xml:space="preserve">Parágrafo: </w:t>
      </w:r>
      <w:r w:rsidRPr="00474B37">
        <w:rPr>
          <w:rFonts w:ascii="Arial" w:hAnsi="Arial" w:cs="Arial"/>
          <w:color w:val="000000"/>
          <w:sz w:val="20"/>
          <w:szCs w:val="20"/>
          <w:lang w:val="es-CO"/>
        </w:rPr>
        <w:t xml:space="preserve">Los gastos que se generen por la instalación de esta obra, se asumirán con cargo al presupuesto del Fondo Cuenta del Concejo. </w:t>
      </w:r>
    </w:p>
    <w:p w:rsidR="00474B37" w:rsidRDefault="00474B37" w:rsidP="001B39EF">
      <w:pPr>
        <w:autoSpaceDE w:val="0"/>
        <w:autoSpaceDN w:val="0"/>
        <w:adjustRightInd w:val="0"/>
        <w:spacing w:after="0" w:line="240" w:lineRule="auto"/>
        <w:jc w:val="both"/>
        <w:rPr>
          <w:rFonts w:ascii="Arial" w:hAnsi="Arial" w:cs="Arial"/>
          <w:b/>
          <w:bCs/>
          <w:color w:val="000000"/>
          <w:sz w:val="20"/>
          <w:szCs w:val="20"/>
          <w:lang w:val="es-CO"/>
        </w:rPr>
      </w:pPr>
    </w:p>
    <w:p w:rsidR="00474B37" w:rsidRPr="00474B37" w:rsidRDefault="00474B37" w:rsidP="001B39EF">
      <w:pPr>
        <w:autoSpaceDE w:val="0"/>
        <w:autoSpaceDN w:val="0"/>
        <w:adjustRightInd w:val="0"/>
        <w:spacing w:after="0" w:line="240" w:lineRule="auto"/>
        <w:jc w:val="both"/>
        <w:rPr>
          <w:rFonts w:ascii="Arial" w:hAnsi="Arial" w:cs="Arial"/>
          <w:color w:val="000000"/>
          <w:sz w:val="20"/>
          <w:szCs w:val="20"/>
          <w:lang w:val="es-CO"/>
        </w:rPr>
      </w:pPr>
      <w:r w:rsidRPr="00474B37">
        <w:rPr>
          <w:rFonts w:ascii="Arial" w:hAnsi="Arial" w:cs="Arial"/>
          <w:b/>
          <w:bCs/>
          <w:color w:val="000000"/>
          <w:sz w:val="20"/>
          <w:szCs w:val="20"/>
          <w:lang w:val="es-CO"/>
        </w:rPr>
        <w:t xml:space="preserve">ARTÍCULO 4. </w:t>
      </w:r>
      <w:r w:rsidRPr="00474B37">
        <w:rPr>
          <w:rFonts w:ascii="Arial" w:hAnsi="Arial" w:cs="Arial"/>
          <w:color w:val="000000"/>
          <w:sz w:val="20"/>
          <w:szCs w:val="20"/>
          <w:lang w:val="es-CO"/>
        </w:rPr>
        <w:t xml:space="preserve">La Administración Distrital fortalecerá la memoria histórica de Jaime Garzón mediante el reconocimiento de muestras artísticas en la ciudad. </w:t>
      </w:r>
    </w:p>
    <w:p w:rsidR="00474B37" w:rsidRDefault="00474B37" w:rsidP="001B39EF">
      <w:pPr>
        <w:pStyle w:val="Sinespaciado"/>
        <w:jc w:val="both"/>
        <w:rPr>
          <w:rFonts w:ascii="Arial" w:hAnsi="Arial" w:cs="Arial"/>
          <w:b/>
          <w:bCs/>
          <w:color w:val="000000"/>
          <w:sz w:val="20"/>
          <w:szCs w:val="20"/>
          <w:lang w:val="es-CO"/>
        </w:rPr>
      </w:pPr>
    </w:p>
    <w:p w:rsidR="004C384F" w:rsidRPr="00594C54" w:rsidRDefault="00474B37" w:rsidP="001B39EF">
      <w:pPr>
        <w:pStyle w:val="Sinespaciado"/>
        <w:jc w:val="both"/>
        <w:rPr>
          <w:rFonts w:ascii="Arial" w:hAnsi="Arial" w:cs="Arial"/>
          <w:lang w:val="es-CO"/>
        </w:rPr>
      </w:pPr>
      <w:r w:rsidRPr="00474B37">
        <w:rPr>
          <w:rFonts w:ascii="Arial" w:hAnsi="Arial" w:cs="Arial"/>
          <w:b/>
          <w:bCs/>
          <w:color w:val="000000"/>
          <w:sz w:val="20"/>
          <w:szCs w:val="20"/>
          <w:lang w:val="es-CO"/>
        </w:rPr>
        <w:t xml:space="preserve">ARTÍCULO 5. VIGENCIA. </w:t>
      </w:r>
      <w:r w:rsidRPr="00474B37">
        <w:rPr>
          <w:rFonts w:ascii="Arial" w:hAnsi="Arial" w:cs="Arial"/>
          <w:color w:val="000000"/>
          <w:sz w:val="20"/>
          <w:szCs w:val="20"/>
          <w:lang w:val="es-CO"/>
        </w:rPr>
        <w:t>El presente Acuerdo rige a partir de la fecha de su publicación.</w:t>
      </w:r>
    </w:p>
    <w:sectPr w:rsidR="004C384F" w:rsidRPr="00594C5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7C235C"/>
    <w:multiLevelType w:val="multilevel"/>
    <w:tmpl w:val="5DF622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621"/>
    <w:rsid w:val="000237FC"/>
    <w:rsid w:val="000339A0"/>
    <w:rsid w:val="00061948"/>
    <w:rsid w:val="00063781"/>
    <w:rsid w:val="00074A57"/>
    <w:rsid w:val="0007628F"/>
    <w:rsid w:val="00081B05"/>
    <w:rsid w:val="000923C0"/>
    <w:rsid w:val="000F58FB"/>
    <w:rsid w:val="00113732"/>
    <w:rsid w:val="00116EF3"/>
    <w:rsid w:val="00133303"/>
    <w:rsid w:val="00155DDE"/>
    <w:rsid w:val="00163A26"/>
    <w:rsid w:val="001B39EF"/>
    <w:rsid w:val="001C44B7"/>
    <w:rsid w:val="001D4D8F"/>
    <w:rsid w:val="001D54BD"/>
    <w:rsid w:val="001F60A3"/>
    <w:rsid w:val="00215725"/>
    <w:rsid w:val="00226883"/>
    <w:rsid w:val="002532AE"/>
    <w:rsid w:val="002633D5"/>
    <w:rsid w:val="002647C3"/>
    <w:rsid w:val="002B51F8"/>
    <w:rsid w:val="002F4960"/>
    <w:rsid w:val="00302B3C"/>
    <w:rsid w:val="00304D51"/>
    <w:rsid w:val="00312697"/>
    <w:rsid w:val="00317DCD"/>
    <w:rsid w:val="00351882"/>
    <w:rsid w:val="003579F7"/>
    <w:rsid w:val="00386A3E"/>
    <w:rsid w:val="003A00F8"/>
    <w:rsid w:val="003B4227"/>
    <w:rsid w:val="003C10FF"/>
    <w:rsid w:val="003C22FC"/>
    <w:rsid w:val="003E3B34"/>
    <w:rsid w:val="003F3E9D"/>
    <w:rsid w:val="004667A3"/>
    <w:rsid w:val="00474B37"/>
    <w:rsid w:val="00485A53"/>
    <w:rsid w:val="00493C5C"/>
    <w:rsid w:val="004945F5"/>
    <w:rsid w:val="004A5621"/>
    <w:rsid w:val="004C384F"/>
    <w:rsid w:val="004C5495"/>
    <w:rsid w:val="004D24D6"/>
    <w:rsid w:val="004D4937"/>
    <w:rsid w:val="00566E3F"/>
    <w:rsid w:val="00576D8E"/>
    <w:rsid w:val="00584D35"/>
    <w:rsid w:val="00593D98"/>
    <w:rsid w:val="00594C54"/>
    <w:rsid w:val="005A7123"/>
    <w:rsid w:val="005B5EEC"/>
    <w:rsid w:val="00616A46"/>
    <w:rsid w:val="00632371"/>
    <w:rsid w:val="0065559E"/>
    <w:rsid w:val="00656DCD"/>
    <w:rsid w:val="0067319F"/>
    <w:rsid w:val="00677DA7"/>
    <w:rsid w:val="006A2BD7"/>
    <w:rsid w:val="006D41AE"/>
    <w:rsid w:val="006D45EA"/>
    <w:rsid w:val="006E0C26"/>
    <w:rsid w:val="007310CE"/>
    <w:rsid w:val="007346A3"/>
    <w:rsid w:val="00744B00"/>
    <w:rsid w:val="00791135"/>
    <w:rsid w:val="007B1C1A"/>
    <w:rsid w:val="007C2044"/>
    <w:rsid w:val="007D3484"/>
    <w:rsid w:val="0080728C"/>
    <w:rsid w:val="008111C0"/>
    <w:rsid w:val="0086602D"/>
    <w:rsid w:val="00875DE5"/>
    <w:rsid w:val="008C109D"/>
    <w:rsid w:val="009454EF"/>
    <w:rsid w:val="00970408"/>
    <w:rsid w:val="009B6F6F"/>
    <w:rsid w:val="009E18D4"/>
    <w:rsid w:val="00A15736"/>
    <w:rsid w:val="00A21851"/>
    <w:rsid w:val="00A23E73"/>
    <w:rsid w:val="00A35ABA"/>
    <w:rsid w:val="00A42BD8"/>
    <w:rsid w:val="00A53B1E"/>
    <w:rsid w:val="00A65D75"/>
    <w:rsid w:val="00AA4639"/>
    <w:rsid w:val="00AC1077"/>
    <w:rsid w:val="00AC6BE3"/>
    <w:rsid w:val="00AE5699"/>
    <w:rsid w:val="00B6225F"/>
    <w:rsid w:val="00B677B1"/>
    <w:rsid w:val="00B76B90"/>
    <w:rsid w:val="00B9426C"/>
    <w:rsid w:val="00BC7E13"/>
    <w:rsid w:val="00BF2797"/>
    <w:rsid w:val="00BF73F4"/>
    <w:rsid w:val="00C12DFA"/>
    <w:rsid w:val="00C508EA"/>
    <w:rsid w:val="00C65AE9"/>
    <w:rsid w:val="00CB12CB"/>
    <w:rsid w:val="00CE3DC0"/>
    <w:rsid w:val="00CE52D8"/>
    <w:rsid w:val="00CF0D09"/>
    <w:rsid w:val="00D20D2A"/>
    <w:rsid w:val="00D545AF"/>
    <w:rsid w:val="00D77C6E"/>
    <w:rsid w:val="00D973BD"/>
    <w:rsid w:val="00DE255D"/>
    <w:rsid w:val="00DF6B4F"/>
    <w:rsid w:val="00E05238"/>
    <w:rsid w:val="00E174F3"/>
    <w:rsid w:val="00E203FE"/>
    <w:rsid w:val="00E265A9"/>
    <w:rsid w:val="00E44D92"/>
    <w:rsid w:val="00E861A8"/>
    <w:rsid w:val="00EC2908"/>
    <w:rsid w:val="00EC6FC5"/>
    <w:rsid w:val="00EE05C1"/>
    <w:rsid w:val="00F20A5A"/>
    <w:rsid w:val="00F63446"/>
    <w:rsid w:val="00F666F3"/>
    <w:rsid w:val="00F91B95"/>
    <w:rsid w:val="00FB08CA"/>
    <w:rsid w:val="00FB40F0"/>
    <w:rsid w:val="00FC4B9E"/>
    <w:rsid w:val="00FD1093"/>
    <w:rsid w:val="00FE22A3"/>
    <w:rsid w:val="00FF428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FE58C-AD1B-4FC0-85A8-E6AACFD5E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621"/>
    <w:rPr>
      <w:lang w:val="es-ES"/>
    </w:rPr>
  </w:style>
  <w:style w:type="paragraph" w:styleId="Ttulo2">
    <w:name w:val="heading 2"/>
    <w:basedOn w:val="Normal"/>
    <w:next w:val="Normal"/>
    <w:link w:val="Ttulo2Car"/>
    <w:uiPriority w:val="9"/>
    <w:unhideWhenUsed/>
    <w:qFormat/>
    <w:rsid w:val="004A5621"/>
    <w:pPr>
      <w:keepNext/>
      <w:keepLines/>
      <w:spacing w:before="160" w:after="80" w:line="240" w:lineRule="auto"/>
      <w:outlineLvl w:val="1"/>
    </w:pPr>
    <w:rPr>
      <w:rFonts w:asciiTheme="majorHAnsi" w:eastAsiaTheme="majorEastAsia" w:hAnsiTheme="majorHAnsi" w:cstheme="majorBidi"/>
      <w:color w:val="2E74B5" w:themeColor="accent1" w:themeShade="BF"/>
      <w:sz w:val="32"/>
      <w:szCs w:val="32"/>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4A5621"/>
    <w:rPr>
      <w:rFonts w:asciiTheme="majorHAnsi" w:eastAsiaTheme="majorEastAsia" w:hAnsiTheme="majorHAnsi" w:cstheme="majorBidi"/>
      <w:color w:val="2E74B5" w:themeColor="accent1" w:themeShade="BF"/>
      <w:sz w:val="32"/>
      <w:szCs w:val="32"/>
      <w:lang w:eastAsia="es-CO"/>
    </w:rPr>
  </w:style>
  <w:style w:type="paragraph" w:customStyle="1" w:styleId="Default">
    <w:name w:val="Default"/>
    <w:rsid w:val="004A5621"/>
    <w:pPr>
      <w:autoSpaceDE w:val="0"/>
      <w:autoSpaceDN w:val="0"/>
      <w:adjustRightInd w:val="0"/>
      <w:spacing w:after="0" w:line="240" w:lineRule="auto"/>
    </w:pPr>
    <w:rPr>
      <w:rFonts w:ascii="Arial" w:hAnsi="Arial" w:cs="Arial"/>
      <w:color w:val="000000"/>
      <w:sz w:val="24"/>
      <w:szCs w:val="24"/>
    </w:rPr>
  </w:style>
  <w:style w:type="paragraph" w:styleId="Sinespaciado">
    <w:name w:val="No Spacing"/>
    <w:uiPriority w:val="1"/>
    <w:qFormat/>
    <w:rsid w:val="00C65AE9"/>
    <w:pPr>
      <w:spacing w:after="0" w:line="240" w:lineRule="auto"/>
    </w:pPr>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1632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INES CELY LUNA</dc:creator>
  <cp:keywords/>
  <dc:description/>
  <cp:lastModifiedBy>GLORIA INES CELY LUNA</cp:lastModifiedBy>
  <cp:revision>2</cp:revision>
  <cp:lastPrinted>2025-03-11T16:35:00Z</cp:lastPrinted>
  <dcterms:created xsi:type="dcterms:W3CDTF">2025-03-11T16:36:00Z</dcterms:created>
  <dcterms:modified xsi:type="dcterms:W3CDTF">2025-03-11T16:36:00Z</dcterms:modified>
</cp:coreProperties>
</file>